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38" w:rsidRPr="00E743C4" w:rsidRDefault="00472838" w:rsidP="0047283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УТВЕРЖДАЮ</w:t>
      </w:r>
    </w:p>
    <w:p w:rsidR="00472838" w:rsidRPr="00E743C4" w:rsidRDefault="00472838" w:rsidP="0047283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472838" w:rsidRPr="00E743C4" w:rsidRDefault="00472838" w:rsidP="0047283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2016г.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</w:t>
      </w: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38" w:rsidRPr="00E743C4" w:rsidRDefault="00472838" w:rsidP="0047283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</w:t>
      </w:r>
      <w:r>
        <w:rPr>
          <w:rFonts w:ascii="Times New Roman" w:hAnsi="Times New Roman" w:cs="Times New Roman"/>
          <w:sz w:val="24"/>
          <w:szCs w:val="24"/>
        </w:rPr>
        <w:t>ачества образования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 (далее — Положение)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законом «Об образовании в РФ» (п.13 статьи 28);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национальной образовательной инициативой «Наша новая школа»;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ФГОС второго поколения;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1.2. Настоящее Положение устанавливает единые требования при проведении внутренней системы оценки качества образования (далее — ВСОКО</w:t>
      </w:r>
      <w:r>
        <w:rPr>
          <w:rFonts w:ascii="Times New Roman" w:hAnsi="Times New Roman" w:cs="Times New Roman"/>
          <w:sz w:val="24"/>
          <w:szCs w:val="24"/>
        </w:rPr>
        <w:t>) в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 и является локальным нормативным актом Школы.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1.3.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достижениями обучающихся.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1.4. ВСОКО является составной частью системы оценки качества образования Школы и служит информационным обеспечением образовательной деятельности. Целью ВСОК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1.5. Анализ состояния и перспектив развития Школы подлежит ежегодному опубликованию в виде Публичного доклада и размещению в сети «Интернет» на официальном сайте Школы.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1.6. В настоящем положении используются следующие термины: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i/>
          <w:sz w:val="24"/>
          <w:szCs w:val="24"/>
        </w:rPr>
        <w:t xml:space="preserve">Внутренняя система оценки качества образования </w:t>
      </w:r>
      <w:r w:rsidRPr="00E743C4">
        <w:rPr>
          <w:rFonts w:ascii="Times New Roman" w:hAnsi="Times New Roman" w:cs="Times New Roman"/>
          <w:sz w:val="24"/>
          <w:szCs w:val="24"/>
        </w:rPr>
        <w:t>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Школы в любой момент времени и обеспечить возможность прогнозирования ее развития.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Pr="00E743C4">
        <w:rPr>
          <w:rFonts w:ascii="Times New Roman" w:hAnsi="Times New Roman" w:cs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1.7. Проведение ВСОКО ориентируется на основные аспекты качества образования: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качество результата;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>- качество условий (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качество процессов.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1.8. 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1.9. 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 Организация и технология ВСОКО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2.1. 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работниками Школы.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2.2. 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УВР, ВР, руководители школьных МО, учителя, члены Управляющего совета.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2.3. 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 Реализация ВСОКО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3.1. Реализация ВСОКО предполагает последовательность следующих действий: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определение и обоснование объекта оценивания;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сбор данных;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структурирование баз данных, обеспечивающих хранение и оперативное использование информации;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обработка полученных данных;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анализ и интерпретация полученных данных;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подготовка документов по итогам анализа полученных данных;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распространение результатов ВСОКО среди потребителей образовательной услуги.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3.2. 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3.3. Основными инструментами, позволяющими дать качественную оценку системе образования, 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3.4. Методы проведения ВСОКО: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экспертное оценивание,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тестирование, анкетирование, ранжирование,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контрольных и других квалификационных работ,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статистическая обработка информации;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наблюдение уроков, внеклассных мероприятий, родительских собраний;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собеседования с учащимися, педагогами, родителями.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 Основные направления ВСОКО Школы: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4.1. Качество результата: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оценка общего уровня усвоения 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начальной школы базовых знаний и умений по общеобразовательным предметам;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оценка общего уровня усвоения 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5 – 8, 10 классов базовых знаний и умений по общеобразовательным предметам;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качество образования на основе государственной (итоговой) аттестации выпускников 11 классов;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3C4">
        <w:rPr>
          <w:rFonts w:ascii="Times New Roman" w:hAnsi="Times New Roman" w:cs="Times New Roman"/>
          <w:sz w:val="24"/>
          <w:szCs w:val="24"/>
        </w:rPr>
        <w:t xml:space="preserve">- уровень воспитания или уровень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у обучающихся ценностного отношения к действительности: к Отечеству, к себе; </w:t>
      </w:r>
      <w:proofErr w:type="gramEnd"/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уровень участия в конкурсах (олимпиадах и др.);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уровень готовности к продолжению образования;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уровень состояние здоровья и психического развития учащихся;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динамика правонарушений учащихся;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процент обучающихся на «4» и «5» по классам и параллелям в сравнении класса с самим собой за прошлый год.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4.2. Качество условий: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– методические условия: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-совершенствование учебных программ в течение 3-х лет;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-наличие утвержденной программы развития образовательного учреждения;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наличие образовательной программы;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наличие Рабочих программ по всем предметам.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4.2.2. Материально – технические условия: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уровень травматизма;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% 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>, охваченных оздоровлением и отдыхом на базе образовательного учреждения;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распространение опыта (наличие выступлений на муниципальном, краевом, российском уровнях, в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. печатные работы);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уровень заболеваемости детей в дето днях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4.2.3. Кадровые условия: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профессиональное образование педагогов (результаты аттестации и повышение квалификации педагогов);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участие учителей в профессиональных конкурсах;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показатели владения учителями инновационными технологиями;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стабильность коллектива.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4.2.4.Информационно – технические условия: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уровень информатизации обучения и управления; 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% обеспеченность учебниками;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использование новых технологий в образовательном процессе;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>4.2.5.Организационные условия: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отсутствие предписаний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соответствие СанПиН тепло-водо-электросн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3C4">
        <w:rPr>
          <w:rFonts w:ascii="Times New Roman" w:hAnsi="Times New Roman" w:cs="Times New Roman"/>
          <w:sz w:val="24"/>
          <w:szCs w:val="24"/>
        </w:rPr>
        <w:t>бжения, канализации, средств ПБ;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% привлечения внебюджетных средств.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4.3.Качество процессов: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ориентация на потребителя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лидерство руководителя (результаты анкетирования);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вовлечение всех сотрудников в реализацию программы школы;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отсутствие жалоб;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соответствие образования требованиям регионального рынка труда и профессионального образования.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имидж школы, гарантирующей стабильное качество образования и т.д.;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качество уроков по итогам посещения администрацией;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системность и систематичность воспитательной работы;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и специализация обучения;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инновационная деятельность образовательного учреждения;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наличие Управляющего совета, совета старшеклассников, ученического самоуправления.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Качество условий проводится на основании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 Этапы ВСОКО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5.1. Процесс ВСОКО состоит из 5 этапов: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5.1.2. Второй этап - информационно – диагностический (сбор информации с помощью подобранных методик).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5.1.3. 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5.1.4. Четвертый этап –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-прогностический (разработка стратегии коррекционно-развивающей работы, предъявление полученных результатов на уровень педагогического коллектива, Управляющего совета).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5.2. 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5.3. Результаты ВСОКО являются основанием для принятия административных решений на уровне Школы.</w:t>
      </w: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838" w:rsidRPr="00E743C4" w:rsidRDefault="00472838" w:rsidP="00472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906" w:rsidRDefault="00B96906"/>
    <w:sectPr w:rsidR="00B9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4"/>
    <w:rsid w:val="00472838"/>
    <w:rsid w:val="00623AD4"/>
    <w:rsid w:val="00B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2017-03-20T10:20:00Z</dcterms:created>
  <dcterms:modified xsi:type="dcterms:W3CDTF">2017-03-20T10:20:00Z</dcterms:modified>
</cp:coreProperties>
</file>